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CB7BE5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hidden="0" allowOverlap="1">
            <wp:simplePos x="0" y="0"/>
            <wp:positionH relativeFrom="margin">
              <wp:posOffset>4276725</wp:posOffset>
            </wp:positionH>
            <wp:positionV relativeFrom="paragraph">
              <wp:posOffset>-361950</wp:posOffset>
            </wp:positionV>
            <wp:extent cx="875665" cy="628650"/>
            <wp:effectExtent l="0" t="0" r="635" b="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9776" behindDoc="0" locked="0" layoutInCell="1" hidden="0" allowOverlap="1">
            <wp:simplePos x="0" y="0"/>
            <wp:positionH relativeFrom="margin">
              <wp:posOffset>-828675</wp:posOffset>
            </wp:positionH>
            <wp:positionV relativeFrom="paragraph">
              <wp:posOffset>-419100</wp:posOffset>
            </wp:positionV>
            <wp:extent cx="2257425" cy="733425"/>
            <wp:effectExtent l="0" t="0" r="9525" b="9525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>
        <w:rPr>
          <w:rFonts w:ascii="Arial" w:eastAsia="Arial" w:hAnsi="Arial" w:cs="Arial"/>
          <w:b/>
          <w:sz w:val="28"/>
          <w:szCs w:val="28"/>
        </w:rPr>
        <w:t xml:space="preserve">TAPS-NI </w:t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7728" behindDoc="0" locked="0" layoutInCell="1" hidden="0" allowOverlap="1">
            <wp:simplePos x="0" y="0"/>
            <wp:positionH relativeFrom="margin">
              <wp:posOffset>5295900</wp:posOffset>
            </wp:positionH>
            <wp:positionV relativeFrom="paragraph">
              <wp:posOffset>-361949</wp:posOffset>
            </wp:positionV>
            <wp:extent cx="638175" cy="638175"/>
            <wp:effectExtent l="0" t="0" r="9525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50A04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9B4DE1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3"/>
        <w:gridCol w:w="2970"/>
        <w:gridCol w:w="3544"/>
      </w:tblGrid>
      <w:tr w:rsidR="00150A04" w:rsidTr="00C3446C">
        <w:trPr>
          <w:trHeight w:val="727"/>
        </w:trPr>
        <w:tc>
          <w:tcPr>
            <w:tcW w:w="3693" w:type="dxa"/>
          </w:tcPr>
          <w:p w:rsidR="00D00B3F" w:rsidRDefault="007A23CA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Topic: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056746" w:rsidRDefault="003A29E4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Flight</w:t>
            </w:r>
          </w:p>
        </w:tc>
        <w:tc>
          <w:tcPr>
            <w:tcW w:w="2970" w:type="dxa"/>
          </w:tcPr>
          <w:p w:rsidR="00150A04" w:rsidRDefault="003A29E4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 3</w:t>
            </w:r>
            <w:r w:rsidR="00AA2AC9">
              <w:rPr>
                <w:rFonts w:ascii="Arial" w:eastAsia="Arial" w:hAnsi="Arial" w:cs="Arial"/>
                <w:sz w:val="28"/>
                <w:szCs w:val="28"/>
              </w:rPr>
              <w:t>/4</w:t>
            </w:r>
          </w:p>
          <w:p w:rsidR="00150A04" w:rsidRDefault="007A23CA" w:rsidP="00AA2AC9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 w:rsidR="00AA2AC9">
              <w:rPr>
                <w:rFonts w:ascii="Arial" w:eastAsia="Arial" w:hAnsi="Arial" w:cs="Arial"/>
                <w:sz w:val="24"/>
                <w:szCs w:val="24"/>
              </w:rPr>
              <w:t>6-8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 xml:space="preserve"> years</w:t>
            </w:r>
          </w:p>
        </w:tc>
        <w:tc>
          <w:tcPr>
            <w:tcW w:w="3544" w:type="dxa"/>
          </w:tcPr>
          <w:p w:rsidR="003A29E4" w:rsidRDefault="003A29E4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Default="00D00B3F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Cupcake parachutes</w:t>
            </w:r>
          </w:p>
        </w:tc>
      </w:tr>
      <w:tr w:rsidR="00150A04" w:rsidTr="00C3446C">
        <w:tc>
          <w:tcPr>
            <w:tcW w:w="3693" w:type="dxa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150A04" w:rsidRDefault="003A29E4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Planning</w:t>
            </w:r>
          </w:p>
        </w:tc>
        <w:tc>
          <w:tcPr>
            <w:tcW w:w="6514" w:type="dxa"/>
            <w:gridSpan w:val="2"/>
          </w:tcPr>
          <w:p w:rsidR="00150A04" w:rsidRDefault="003A29E4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3441065</wp:posOffset>
                  </wp:positionH>
                  <wp:positionV relativeFrom="paragraph">
                    <wp:posOffset>31115</wp:posOffset>
                  </wp:positionV>
                  <wp:extent cx="561975" cy="533400"/>
                  <wp:effectExtent l="0" t="0" r="9525" b="0"/>
                  <wp:wrapSquare wrapText="bothSides"/>
                  <wp:docPr id="2" name="Picture 2" title="Managing Information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rs1\AppData\Local\Microsoft\Windows\INetCache\Content.Word\Green - Man inf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: Movement and Energy</w:t>
            </w:r>
          </w:p>
          <w:p w:rsidR="00150A04" w:rsidRPr="00E87CBF" w:rsidRDefault="00D00B3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Dropped objects move downwards (ME3</w:t>
            </w:r>
            <w:r w:rsidR="00F50C18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3A29E4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150A04">
        <w:tc>
          <w:tcPr>
            <w:tcW w:w="10207" w:type="dxa"/>
            <w:gridSpan w:val="3"/>
          </w:tcPr>
          <w:p w:rsidR="00150A0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:rsidR="00C3446C" w:rsidRPr="00C3446C" w:rsidRDefault="007A23CA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C3446C">
              <w:rPr>
                <w:rFonts w:ascii="Arial" w:eastAsia="Arial" w:hAnsi="Arial" w:cs="Arial"/>
                <w:sz w:val="24"/>
                <w:szCs w:val="24"/>
              </w:rPr>
              <w:t>make suggestions and raise questions?</w:t>
            </w:r>
          </w:p>
          <w:p w:rsidR="00150A04" w:rsidRPr="00C3446C" w:rsidRDefault="00C3446C" w:rsidP="00C3446C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turn their questions into a </w:t>
            </w:r>
            <w:proofErr w:type="gramStart"/>
            <w:r w:rsidR="00D00B3F">
              <w:rPr>
                <w:rFonts w:ascii="Arial" w:eastAsia="Arial" w:hAnsi="Arial" w:cs="Arial"/>
                <w:sz w:val="24"/>
                <w:szCs w:val="24"/>
              </w:rPr>
              <w:t>form which</w:t>
            </w:r>
            <w:proofErr w:type="gramEnd"/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can be investigated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3"/>
          </w:tcPr>
          <w:p w:rsidR="00150A04" w:rsidRDefault="007A23C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 w:rsidR="006E030D">
              <w:rPr>
                <w:rFonts w:ascii="Arial" w:hAnsi="Arial"/>
                <w:i/>
                <w:sz w:val="24"/>
                <w:szCs w:val="24"/>
              </w:rPr>
              <w:t>Today</w:t>
            </w:r>
            <w:proofErr w:type="gramEnd"/>
            <w:r w:rsidR="006E030D">
              <w:rPr>
                <w:rFonts w:ascii="Arial" w:hAnsi="Arial"/>
                <w:i/>
                <w:sz w:val="24"/>
                <w:szCs w:val="24"/>
              </w:rPr>
              <w:t xml:space="preserve"> we are materials engineers.</w:t>
            </w:r>
          </w:p>
          <w:p w:rsidR="00E53F47" w:rsidRDefault="006E030D" w:rsidP="00C11BA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Provide a collection of different sizes of cupcake cases. Select two and ask children to predict which will land first</w:t>
            </w:r>
            <w:r w:rsidR="003A031C">
              <w:rPr>
                <w:rFonts w:ascii="Arial" w:eastAsia="Arial" w:hAnsi="Arial" w:cs="Arial"/>
                <w:sz w:val="24"/>
                <w:szCs w:val="24"/>
              </w:rPr>
              <w:t xml:space="preserve"> when they </w:t>
            </w:r>
            <w:proofErr w:type="gramStart"/>
            <w:r w:rsidR="003A031C">
              <w:rPr>
                <w:rFonts w:ascii="Arial" w:eastAsia="Arial" w:hAnsi="Arial" w:cs="Arial"/>
                <w:sz w:val="24"/>
                <w:szCs w:val="24"/>
              </w:rPr>
              <w:t>are dropped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.  Hold one in each hand and drop to compare. </w:t>
            </w:r>
          </w:p>
          <w:p w:rsidR="00E53F47" w:rsidRDefault="00E53F47" w:rsidP="00C11BA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53F47">
              <w:rPr>
                <w:rFonts w:ascii="Arial" w:eastAsia="Arial" w:hAnsi="Arial" w:cs="Arial"/>
                <w:sz w:val="24"/>
                <w:szCs w:val="24"/>
              </w:rPr>
              <w:t xml:space="preserve">Raise and record </w:t>
            </w:r>
            <w:r>
              <w:rPr>
                <w:rFonts w:ascii="Arial" w:eastAsia="Arial" w:hAnsi="Arial" w:cs="Arial"/>
                <w:sz w:val="24"/>
                <w:szCs w:val="24"/>
              </w:rPr>
              <w:t>as many questions as possible while d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>iscuss</w:t>
            </w:r>
            <w:r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different tests to try: different heights, cupcake sizes, face up/down, more than one case together, flattened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with/out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hole</w:t>
            </w:r>
            <w:proofErr w:type="gramEnd"/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etc.  </w:t>
            </w:r>
          </w:p>
          <w:p w:rsidR="006E030D" w:rsidRDefault="006E030D" w:rsidP="00C11BA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Ask pairs/trios to select one question to investigate</w:t>
            </w:r>
            <w:r w:rsidR="00E53F47"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 w:rsidR="00C3446C">
              <w:rPr>
                <w:rFonts w:ascii="Arial" w:eastAsia="Arial" w:hAnsi="Arial" w:cs="Arial"/>
                <w:sz w:val="24"/>
                <w:szCs w:val="24"/>
              </w:rPr>
              <w:t xml:space="preserve"> plan what they will do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E53F47">
              <w:rPr>
                <w:rFonts w:ascii="Arial" w:eastAsia="Arial" w:hAnsi="Arial" w:cs="Arial"/>
                <w:sz w:val="24"/>
                <w:szCs w:val="24"/>
              </w:rPr>
              <w:t>Pause to discuss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findings as appropriate.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Adapting the activity </w:t>
            </w:r>
          </w:p>
          <w:p w:rsidR="00150A04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Provide a question stem: What will happen if…? Support pupils to select a small number of cake cases to compare.</w:t>
            </w:r>
          </w:p>
          <w:p w:rsidR="006E030D" w:rsidRDefault="006E030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52EE6">
              <w:rPr>
                <w:rFonts w:ascii="Arial" w:eastAsia="Arial" w:hAnsi="Arial" w:cs="Arial"/>
                <w:sz w:val="24"/>
                <w:szCs w:val="24"/>
              </w:rPr>
              <w:t>Measure size of cupcake cases. Describe patterns in predictions and results.</w:t>
            </w:r>
          </w:p>
          <w:p w:rsidR="00260F54" w:rsidRDefault="00260F54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Other ideas: </w:t>
            </w:r>
            <w:r w:rsidR="00260F54" w:rsidRPr="00260F54">
              <w:rPr>
                <w:rFonts w:ascii="Arial" w:eastAsia="Arial" w:hAnsi="Arial" w:cs="Arial"/>
                <w:sz w:val="24"/>
                <w:szCs w:val="24"/>
              </w:rPr>
              <w:t xml:space="preserve">Try </w:t>
            </w:r>
            <w:r w:rsidR="00E53F47">
              <w:rPr>
                <w:rFonts w:ascii="Arial" w:eastAsia="Arial" w:hAnsi="Arial" w:cs="Arial"/>
                <w:sz w:val="24"/>
                <w:szCs w:val="24"/>
              </w:rPr>
              <w:t>different parachute materials and sizes.</w:t>
            </w:r>
          </w:p>
          <w:p w:rsidR="00652EE6" w:rsidRPr="00244E49" w:rsidRDefault="00652EE6">
            <w:pPr>
              <w:tabs>
                <w:tab w:val="left" w:pos="1089"/>
              </w:tabs>
              <w:rPr>
                <w:rFonts w:ascii="Arial" w:eastAsia="Arial" w:hAnsi="Arial" w:cs="Arial"/>
                <w:b/>
                <w:i/>
                <w:sz w:val="24"/>
                <w:szCs w:val="24"/>
              </w:rPr>
            </w:pPr>
            <w:r w:rsidRPr="00244E49">
              <w:rPr>
                <w:rFonts w:ascii="Arial" w:eastAsia="Arial" w:hAnsi="Arial" w:cs="Arial"/>
                <w:i/>
                <w:sz w:val="24"/>
                <w:szCs w:val="24"/>
              </w:rPr>
              <w:t xml:space="preserve">Linked scientist: Sebastien </w:t>
            </w:r>
            <w:proofErr w:type="spellStart"/>
            <w:r w:rsidRPr="00244E49">
              <w:rPr>
                <w:rFonts w:ascii="Arial" w:eastAsia="Arial" w:hAnsi="Arial" w:cs="Arial"/>
                <w:i/>
                <w:sz w:val="24"/>
                <w:szCs w:val="24"/>
              </w:rPr>
              <w:t>Lenormand</w:t>
            </w:r>
            <w:proofErr w:type="spellEnd"/>
            <w:r w:rsidRPr="00244E49">
              <w:rPr>
                <w:rFonts w:ascii="Arial" w:eastAsia="Arial" w:hAnsi="Arial" w:cs="Arial"/>
                <w:i/>
                <w:sz w:val="24"/>
                <w:szCs w:val="24"/>
              </w:rPr>
              <w:t>, first recorded</w:t>
            </w:r>
            <w:r w:rsidR="00244E49" w:rsidRPr="00244E49">
              <w:rPr>
                <w:rFonts w:ascii="Arial" w:eastAsia="Arial" w:hAnsi="Arial" w:cs="Arial"/>
                <w:i/>
                <w:sz w:val="24"/>
                <w:szCs w:val="24"/>
              </w:rPr>
              <w:t xml:space="preserve"> parachute</w:t>
            </w:r>
            <w:r w:rsidRPr="00244E49">
              <w:rPr>
                <w:rFonts w:ascii="Arial" w:eastAsia="Arial" w:hAnsi="Arial" w:cs="Arial"/>
                <w:i/>
                <w:sz w:val="24"/>
                <w:szCs w:val="24"/>
              </w:rPr>
              <w:t xml:space="preserve"> jump </w:t>
            </w:r>
            <w:r w:rsidR="00244E49" w:rsidRPr="00244E49">
              <w:rPr>
                <w:rFonts w:ascii="Arial" w:eastAsia="Arial" w:hAnsi="Arial" w:cs="Arial"/>
                <w:i/>
                <w:sz w:val="24"/>
                <w:szCs w:val="24"/>
              </w:rPr>
              <w:t xml:space="preserve">in </w:t>
            </w:r>
            <w:r w:rsidRPr="00244E49">
              <w:rPr>
                <w:rFonts w:ascii="Arial" w:eastAsia="Arial" w:hAnsi="Arial" w:cs="Arial"/>
                <w:i/>
                <w:sz w:val="24"/>
                <w:szCs w:val="24"/>
              </w:rPr>
              <w:t>1783</w:t>
            </w:r>
            <w:r w:rsidR="00244E49" w:rsidRPr="00244E49">
              <w:rPr>
                <w:rFonts w:ascii="Arial" w:eastAsia="Arial" w:hAnsi="Arial" w:cs="Arial"/>
                <w:i/>
                <w:sz w:val="24"/>
                <w:szCs w:val="24"/>
              </w:rPr>
              <w:t>.</w:t>
            </w:r>
          </w:p>
          <w:p w:rsidR="00150A04" w:rsidRDefault="00244E49">
            <w:pPr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4043680</wp:posOffset>
                  </wp:positionH>
                  <wp:positionV relativeFrom="paragraph">
                    <wp:posOffset>173990</wp:posOffset>
                  </wp:positionV>
                  <wp:extent cx="1847850" cy="1384935"/>
                  <wp:effectExtent l="0" t="0" r="0" b="5715"/>
                  <wp:wrapSquare wrapText="bothSides"/>
                  <wp:docPr id="1" name="Picture 1" descr="3 different sizes of cupcake cases, plus a stack with 2 cupcake cases." title="Cupcake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022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150A04" w:rsidRPr="00D54834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think will happen?</w:t>
            </w:r>
          </w:p>
          <w:p w:rsidR="00D54834" w:rsidRPr="00D54834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else could we try?</w:t>
            </w:r>
          </w:p>
          <w:p w:rsidR="00D54834" w:rsidRPr="00D54834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questions could we investigate?</w:t>
            </w:r>
          </w:p>
          <w:p w:rsidR="00D54834" w:rsidRPr="00C3446C" w:rsidRDefault="00D54834" w:rsidP="00C3446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question would you like to focus on?</w:t>
            </w:r>
          </w:p>
          <w:p w:rsidR="00D54834" w:rsidRDefault="00D54834" w:rsidP="00C3446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will you test that?</w:t>
            </w:r>
          </w:p>
          <w:p w:rsidR="00C3446C" w:rsidRDefault="00C3446C" w:rsidP="00C3446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do you plan to do first?</w:t>
            </w:r>
          </w:p>
          <w:p w:rsidR="00C3446C" w:rsidRPr="00C3446C" w:rsidRDefault="00C3446C" w:rsidP="00C3446C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Have you adapted your plan?</w:t>
            </w:r>
          </w:p>
          <w:p w:rsidR="00D54834" w:rsidRDefault="00D54834" w:rsidP="00D54834">
            <w:pPr>
              <w:ind w:left="720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3"/>
          </w:tcPr>
          <w:p w:rsidR="00150A04" w:rsidRDefault="003A29E4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FE034D" w:rsidRDefault="00C344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Not fully achieved</w:t>
            </w:r>
            <w:r w:rsidR="007A23CA">
              <w:rPr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</w:t>
            </w:r>
            <w:r w:rsidR="00D54834">
              <w:rPr>
                <w:rFonts w:ascii="Arial" w:eastAsia="Arial" w:hAnsi="Arial" w:cs="Arial"/>
              </w:rPr>
              <w:t>put forward a range of ideas, but find it difficult to focus on one line of enquiry.</w:t>
            </w:r>
          </w:p>
          <w:p w:rsidR="00150A04" w:rsidRDefault="00150A04"/>
          <w:p w:rsidR="00D64A13" w:rsidRPr="00652EE6" w:rsidRDefault="00C3446C">
            <w:pPr>
              <w:rPr>
                <w:rFonts w:ascii="Arial" w:eastAsia="Arial" w:hAnsi="Arial" w:cs="Arial"/>
                <w:i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</w:t>
            </w:r>
            <w:r w:rsidR="00E53F47">
              <w:rPr>
                <w:rFonts w:ascii="Arial" w:eastAsia="Arial" w:hAnsi="Arial" w:cs="Arial"/>
              </w:rPr>
              <w:t>generate a range of</w:t>
            </w:r>
            <w:r w:rsidR="00D54834">
              <w:rPr>
                <w:rFonts w:ascii="Arial" w:eastAsia="Arial" w:hAnsi="Arial" w:cs="Arial"/>
              </w:rPr>
              <w:t xml:space="preserve"> ideas and questions.  They choose a question and f</w:t>
            </w:r>
            <w:r>
              <w:rPr>
                <w:rFonts w:ascii="Arial" w:eastAsia="Arial" w:hAnsi="Arial" w:cs="Arial"/>
              </w:rPr>
              <w:t>ocus on this in their planning</w:t>
            </w:r>
            <w:r w:rsidR="00D54834">
              <w:rPr>
                <w:rFonts w:ascii="Arial" w:eastAsia="Arial" w:hAnsi="Arial" w:cs="Arial"/>
              </w:rPr>
              <w:t xml:space="preserve"> and investigation</w:t>
            </w:r>
            <w:r w:rsidR="00652EE6">
              <w:rPr>
                <w:rFonts w:ascii="Arial" w:eastAsia="Arial" w:hAnsi="Arial" w:cs="Arial"/>
              </w:rPr>
              <w:t xml:space="preserve"> e.g. </w:t>
            </w:r>
            <w:r w:rsidR="00300063">
              <w:rPr>
                <w:rFonts w:ascii="Arial" w:eastAsia="Arial" w:hAnsi="Arial" w:cs="Arial"/>
                <w:i/>
              </w:rPr>
              <w:t>my question i</w:t>
            </w:r>
            <w:r w:rsidR="00652EE6" w:rsidRPr="00652EE6">
              <w:rPr>
                <w:rFonts w:ascii="Arial" w:eastAsia="Arial" w:hAnsi="Arial" w:cs="Arial"/>
                <w:i/>
              </w:rPr>
              <w:t>s</w:t>
            </w:r>
            <w:r w:rsidR="00652EE6">
              <w:rPr>
                <w:rFonts w:ascii="Arial" w:eastAsia="Arial" w:hAnsi="Arial" w:cs="Arial"/>
                <w:i/>
              </w:rPr>
              <w:t xml:space="preserve"> will the small bun cases work, </w:t>
            </w:r>
            <w:r w:rsidR="00300063">
              <w:rPr>
                <w:rFonts w:ascii="Arial" w:eastAsia="Arial" w:hAnsi="Arial" w:cs="Arial"/>
                <w:i/>
              </w:rPr>
              <w:t>so we’re going to drop a small one and a big one to see if the small one works</w:t>
            </w:r>
            <w:r w:rsidR="00652EE6">
              <w:rPr>
                <w:rFonts w:ascii="Arial" w:eastAsia="Arial" w:hAnsi="Arial" w:cs="Arial"/>
                <w:i/>
              </w:rPr>
              <w:t>.</w:t>
            </w:r>
            <w:r w:rsidR="00652EE6">
              <w:rPr>
                <w:rFonts w:ascii="Arial" w:eastAsia="Arial" w:hAnsi="Arial" w:cs="Arial"/>
              </w:rPr>
              <w:t xml:space="preserve"> </w:t>
            </w:r>
          </w:p>
          <w:p w:rsidR="00E53F47" w:rsidRPr="00D64A13" w:rsidRDefault="00E53F47">
            <w:pPr>
              <w:rPr>
                <w:rFonts w:ascii="Arial" w:eastAsia="Arial" w:hAnsi="Arial" w:cs="Arial"/>
              </w:rPr>
            </w:pPr>
          </w:p>
          <w:p w:rsidR="00150A04" w:rsidRPr="00652EE6" w:rsidRDefault="00C3446C" w:rsidP="00D54834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b/>
              </w:rPr>
              <w:t>Exceeded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3B404A">
              <w:rPr>
                <w:rFonts w:ascii="Arial" w:eastAsia="Arial" w:hAnsi="Arial" w:cs="Arial"/>
              </w:rPr>
              <w:t xml:space="preserve"> </w:t>
            </w:r>
            <w:r w:rsidR="00D54834">
              <w:rPr>
                <w:rFonts w:ascii="Arial" w:eastAsia="Arial" w:hAnsi="Arial" w:cs="Arial"/>
              </w:rPr>
              <w:t>Pupils might b</w:t>
            </w:r>
            <w:r>
              <w:rPr>
                <w:rFonts w:ascii="Arial" w:eastAsia="Arial" w:hAnsi="Arial" w:cs="Arial"/>
              </w:rPr>
              <w:t>egin to investigate patterns</w:t>
            </w:r>
            <w:r w:rsidR="003A031C">
              <w:rPr>
                <w:rFonts w:ascii="Arial" w:eastAsia="Arial" w:hAnsi="Arial" w:cs="Arial"/>
              </w:rPr>
              <w:t>,</w:t>
            </w:r>
            <w:r w:rsidR="00D54834">
              <w:rPr>
                <w:rFonts w:ascii="Arial" w:eastAsia="Arial" w:hAnsi="Arial" w:cs="Arial"/>
              </w:rPr>
              <w:t xml:space="preserve"> e.g. </w:t>
            </w:r>
            <w:proofErr w:type="gramStart"/>
            <w:r w:rsidR="00300063">
              <w:rPr>
                <w:rFonts w:ascii="Arial" w:eastAsia="Arial" w:hAnsi="Arial" w:cs="Arial"/>
                <w:i/>
              </w:rPr>
              <w:t>I’m</w:t>
            </w:r>
            <w:proofErr w:type="gramEnd"/>
            <w:r w:rsidR="00300063">
              <w:rPr>
                <w:rFonts w:ascii="Arial" w:eastAsia="Arial" w:hAnsi="Arial" w:cs="Arial"/>
                <w:i/>
              </w:rPr>
              <w:t xml:space="preserve"> seeing if t</w:t>
            </w:r>
            <w:r w:rsidR="00ED7A9B">
              <w:rPr>
                <w:rFonts w:ascii="Arial" w:eastAsia="Arial" w:hAnsi="Arial" w:cs="Arial"/>
                <w:i/>
              </w:rPr>
              <w:t>he flatt</w:t>
            </w:r>
            <w:r w:rsidR="00652EE6" w:rsidRPr="00652EE6">
              <w:rPr>
                <w:rFonts w:ascii="Arial" w:eastAsia="Arial" w:hAnsi="Arial" w:cs="Arial"/>
                <w:i/>
              </w:rPr>
              <w:t xml:space="preserve">er </w:t>
            </w:r>
            <w:r w:rsidR="00300063">
              <w:rPr>
                <w:rFonts w:ascii="Arial" w:eastAsia="Arial" w:hAnsi="Arial" w:cs="Arial"/>
                <w:i/>
              </w:rPr>
              <w:t xml:space="preserve">the </w:t>
            </w:r>
            <w:r w:rsidR="00652EE6" w:rsidRPr="00652EE6">
              <w:rPr>
                <w:rFonts w:ascii="Arial" w:eastAsia="Arial" w:hAnsi="Arial" w:cs="Arial"/>
                <w:i/>
              </w:rPr>
              <w:t xml:space="preserve">bun case </w:t>
            </w:r>
            <w:r w:rsidR="00300063">
              <w:rPr>
                <w:rFonts w:ascii="Arial" w:eastAsia="Arial" w:hAnsi="Arial" w:cs="Arial"/>
                <w:i/>
              </w:rPr>
              <w:t xml:space="preserve">the </w:t>
            </w:r>
            <w:r w:rsidR="00652EE6" w:rsidRPr="00652EE6">
              <w:rPr>
                <w:rFonts w:ascii="Arial" w:eastAsia="Arial" w:hAnsi="Arial" w:cs="Arial"/>
                <w:i/>
              </w:rPr>
              <w:t>slower</w:t>
            </w:r>
            <w:r w:rsidR="00300063">
              <w:rPr>
                <w:rFonts w:ascii="Arial" w:eastAsia="Arial" w:hAnsi="Arial" w:cs="Arial"/>
                <w:i/>
              </w:rPr>
              <w:t xml:space="preserve"> it wil</w:t>
            </w:r>
            <w:r w:rsidR="00ED7A9B">
              <w:rPr>
                <w:rFonts w:ascii="Arial" w:eastAsia="Arial" w:hAnsi="Arial" w:cs="Arial"/>
                <w:i/>
              </w:rPr>
              <w:t>l go but I have to make sure I drop them from the same height.</w:t>
            </w:r>
          </w:p>
          <w:p w:rsidR="00D54834" w:rsidRPr="00D54834" w:rsidRDefault="00D54834" w:rsidP="00D54834">
            <w:pPr>
              <w:rPr>
                <w:rFonts w:ascii="Arial" w:eastAsia="Arial" w:hAnsi="Arial" w:cs="Arial"/>
                <w:i/>
              </w:rPr>
            </w:pPr>
          </w:p>
        </w:tc>
      </w:tr>
    </w:tbl>
    <w:p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58" w:rsidRDefault="00995058">
      <w:r>
        <w:separator/>
      </w:r>
    </w:p>
  </w:endnote>
  <w:endnote w:type="continuationSeparator" w:id="0">
    <w:p w:rsidR="00995058" w:rsidRDefault="0099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58" w:rsidRDefault="00995058">
      <w:r>
        <w:separator/>
      </w:r>
    </w:p>
  </w:footnote>
  <w:footnote w:type="continuationSeparator" w:id="0">
    <w:p w:rsidR="00995058" w:rsidRDefault="0099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04"/>
    <w:rsid w:val="00023625"/>
    <w:rsid w:val="00056746"/>
    <w:rsid w:val="000F3C77"/>
    <w:rsid w:val="00150A04"/>
    <w:rsid w:val="001939EC"/>
    <w:rsid w:val="00244E49"/>
    <w:rsid w:val="00260F54"/>
    <w:rsid w:val="00300063"/>
    <w:rsid w:val="00384A5F"/>
    <w:rsid w:val="003A031C"/>
    <w:rsid w:val="003A29E4"/>
    <w:rsid w:val="003B404A"/>
    <w:rsid w:val="00456FDA"/>
    <w:rsid w:val="004947E0"/>
    <w:rsid w:val="004F6674"/>
    <w:rsid w:val="0050264A"/>
    <w:rsid w:val="005D3144"/>
    <w:rsid w:val="00652EE6"/>
    <w:rsid w:val="006C527C"/>
    <w:rsid w:val="006E030D"/>
    <w:rsid w:val="006F02A7"/>
    <w:rsid w:val="007A23CA"/>
    <w:rsid w:val="008949BA"/>
    <w:rsid w:val="00995058"/>
    <w:rsid w:val="009B4DE1"/>
    <w:rsid w:val="00A83BF1"/>
    <w:rsid w:val="00A84CC2"/>
    <w:rsid w:val="00AA2AC9"/>
    <w:rsid w:val="00B96656"/>
    <w:rsid w:val="00C1005E"/>
    <w:rsid w:val="00C11BA0"/>
    <w:rsid w:val="00C3446C"/>
    <w:rsid w:val="00CA0DBC"/>
    <w:rsid w:val="00CB7BE5"/>
    <w:rsid w:val="00CF2257"/>
    <w:rsid w:val="00D00B3F"/>
    <w:rsid w:val="00D54834"/>
    <w:rsid w:val="00D64A13"/>
    <w:rsid w:val="00DE23B7"/>
    <w:rsid w:val="00E27136"/>
    <w:rsid w:val="00E53F47"/>
    <w:rsid w:val="00E87CBF"/>
    <w:rsid w:val="00E91F39"/>
    <w:rsid w:val="00ED7A9B"/>
    <w:rsid w:val="00F50C18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A804A7-9D41-4D2C-B3BF-6C56E028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12</cp:revision>
  <dcterms:created xsi:type="dcterms:W3CDTF">2018-09-21T15:41:00Z</dcterms:created>
  <dcterms:modified xsi:type="dcterms:W3CDTF">2019-11-18T09:48:00Z</dcterms:modified>
</cp:coreProperties>
</file>